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954" w:rsidRDefault="00420954" w:rsidP="00420954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 wp14:anchorId="02E76D83" wp14:editId="0360E05C">
            <wp:extent cx="1384300" cy="105684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_Kies positief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419" cy="106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954" w:rsidRDefault="00420954" w:rsidP="00420954">
      <w:pPr>
        <w:pStyle w:val="font8"/>
        <w:spacing w:before="0" w:beforeAutospacing="0" w:after="0" w:afterAutospacing="0"/>
        <w:textAlignment w:val="baseline"/>
      </w:pP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20954">
        <w:rPr>
          <w:rFonts w:asciiTheme="minorHAnsi" w:hAnsiTheme="minorHAnsi" w:cstheme="minorHAnsi"/>
          <w:b/>
          <w:sz w:val="22"/>
          <w:szCs w:val="22"/>
        </w:rPr>
        <w:t>Keynote ‘Boost your motivation – choose positive!’</w:t>
      </w: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>Positivity in personal and professional life has many benefits. Complaining, on the other hand affects our well-being and our (work) relationships with others. Complaining and continuing to complain leads to a negative spiral with detrimental consequences. </w:t>
      </w: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 xml:space="preserve">In this keynote, Isabelle focuses on the influence of an overdose of complaining on our (professional) well-being. It is not always easy to escape it. Not as an individual, </w:t>
      </w:r>
      <w:r>
        <w:rPr>
          <w:rFonts w:asciiTheme="minorHAnsi" w:hAnsiTheme="minorHAnsi" w:cstheme="minorHAnsi"/>
          <w:sz w:val="22"/>
          <w:szCs w:val="22"/>
        </w:rPr>
        <w:t xml:space="preserve">neither </w:t>
      </w:r>
      <w:r w:rsidRPr="00420954">
        <w:rPr>
          <w:rFonts w:asciiTheme="minorHAnsi" w:hAnsiTheme="minorHAnsi" w:cstheme="minorHAnsi"/>
          <w:sz w:val="22"/>
          <w:szCs w:val="22"/>
        </w:rPr>
        <w:t>as a team member in a professional context.</w:t>
      </w: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 xml:space="preserve">How do you make a switch in your thinking and choose the positive option? It is a matter of the right mindset. Central in this keynote is therefore how you can choose positively in terms of your thoughts, your words and your basic attitude. Isabelle challenges you </w:t>
      </w:r>
      <w:r>
        <w:rPr>
          <w:rFonts w:asciiTheme="minorHAnsi" w:hAnsiTheme="minorHAnsi" w:cstheme="minorHAnsi"/>
          <w:sz w:val="22"/>
          <w:szCs w:val="22"/>
        </w:rPr>
        <w:t>with</w:t>
      </w:r>
      <w:r w:rsidRPr="00420954">
        <w:rPr>
          <w:rFonts w:asciiTheme="minorHAnsi" w:hAnsiTheme="minorHAnsi" w:cstheme="minorHAnsi"/>
          <w:sz w:val="22"/>
          <w:szCs w:val="22"/>
        </w:rPr>
        <w:t xml:space="preserve"> concrete examples to make a switch in your thinking. </w:t>
      </w:r>
      <w:proofErr w:type="gramStart"/>
      <w:r w:rsidRPr="00420954">
        <w:rPr>
          <w:rFonts w:asciiTheme="minorHAnsi" w:hAnsiTheme="minorHAnsi" w:cstheme="minorHAnsi"/>
          <w:sz w:val="22"/>
          <w:szCs w:val="22"/>
        </w:rPr>
        <w:t>And</w:t>
      </w:r>
      <w:proofErr w:type="gramEnd"/>
      <w:r w:rsidRPr="00420954">
        <w:rPr>
          <w:rFonts w:asciiTheme="minorHAnsi" w:hAnsiTheme="minorHAnsi" w:cstheme="minorHAnsi"/>
          <w:sz w:val="22"/>
          <w:szCs w:val="22"/>
        </w:rPr>
        <w:t xml:space="preserve"> the nice thing is: if you </w:t>
      </w:r>
      <w:r>
        <w:rPr>
          <w:rFonts w:asciiTheme="minorHAnsi" w:hAnsiTheme="minorHAnsi" w:cstheme="minorHAnsi"/>
          <w:sz w:val="22"/>
          <w:szCs w:val="22"/>
        </w:rPr>
        <w:t>make the switch</w:t>
      </w:r>
      <w:r w:rsidRPr="00420954">
        <w:rPr>
          <w:rFonts w:asciiTheme="minorHAnsi" w:hAnsiTheme="minorHAnsi" w:cstheme="minorHAnsi"/>
          <w:sz w:val="22"/>
          <w:szCs w:val="22"/>
        </w:rPr>
        <w:t xml:space="preserve">, you automatically </w:t>
      </w:r>
      <w:r>
        <w:rPr>
          <w:rFonts w:asciiTheme="minorHAnsi" w:hAnsiTheme="minorHAnsi" w:cstheme="minorHAnsi"/>
          <w:sz w:val="22"/>
          <w:szCs w:val="22"/>
        </w:rPr>
        <w:t xml:space="preserve">inspire </w:t>
      </w:r>
      <w:r w:rsidRPr="00420954">
        <w:rPr>
          <w:rFonts w:asciiTheme="minorHAnsi" w:hAnsiTheme="minorHAnsi" w:cstheme="minorHAnsi"/>
          <w:sz w:val="22"/>
          <w:szCs w:val="22"/>
        </w:rPr>
        <w:t>your fellow human beings.</w:t>
      </w: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>Key points</w:t>
      </w:r>
    </w:p>
    <w:p w:rsidR="00420954" w:rsidRPr="00420954" w:rsidRDefault="00420954" w:rsidP="0042095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20954" w:rsidRPr="00420954" w:rsidRDefault="00420954" w:rsidP="00420954">
      <w:pPr>
        <w:pStyle w:val="font8"/>
        <w:numPr>
          <w:ilvl w:val="0"/>
          <w:numId w:val="1"/>
        </w:numPr>
        <w:spacing w:before="0" w:beforeAutospacing="0" w:after="0" w:afterAutospacing="0"/>
        <w:ind w:left="120" w:firstLine="164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 xml:space="preserve">Explanation of the different </w:t>
      </w:r>
      <w:r>
        <w:rPr>
          <w:rFonts w:asciiTheme="minorHAnsi" w:hAnsiTheme="minorHAnsi" w:cstheme="minorHAnsi"/>
          <w:sz w:val="22"/>
          <w:szCs w:val="22"/>
        </w:rPr>
        <w:t>types</w:t>
      </w:r>
      <w:r w:rsidRPr="00420954">
        <w:rPr>
          <w:rFonts w:asciiTheme="minorHAnsi" w:hAnsiTheme="minorHAnsi" w:cstheme="minorHAnsi"/>
          <w:sz w:val="22"/>
          <w:szCs w:val="22"/>
        </w:rPr>
        <w:t xml:space="preserve"> of complaining. One </w:t>
      </w:r>
      <w:r>
        <w:rPr>
          <w:rFonts w:asciiTheme="minorHAnsi" w:hAnsiTheme="minorHAnsi" w:cstheme="minorHAnsi"/>
          <w:sz w:val="22"/>
          <w:szCs w:val="22"/>
        </w:rPr>
        <w:t xml:space="preserve">type </w:t>
      </w:r>
      <w:r w:rsidRPr="00420954">
        <w:rPr>
          <w:rFonts w:asciiTheme="minorHAnsi" w:hAnsiTheme="minorHAnsi" w:cstheme="minorHAnsi"/>
          <w:sz w:val="22"/>
          <w:szCs w:val="22"/>
        </w:rPr>
        <w:t>of complaining is not the other.</w:t>
      </w:r>
    </w:p>
    <w:p w:rsidR="00420954" w:rsidRPr="00420954" w:rsidRDefault="00420954" w:rsidP="00420954">
      <w:pPr>
        <w:pStyle w:val="font8"/>
        <w:numPr>
          <w:ilvl w:val="0"/>
          <w:numId w:val="1"/>
        </w:numPr>
        <w:spacing w:before="0" w:beforeAutospacing="0" w:after="0" w:afterAutospacing="0"/>
        <w:ind w:left="120" w:firstLine="164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 xml:space="preserve">The impact of complaining on </w:t>
      </w:r>
      <w:proofErr w:type="gramStart"/>
      <w:r w:rsidRPr="00420954">
        <w:rPr>
          <w:rFonts w:asciiTheme="minorHAnsi" w:hAnsiTheme="minorHAnsi" w:cstheme="minorHAnsi"/>
          <w:sz w:val="22"/>
          <w:szCs w:val="22"/>
        </w:rPr>
        <w:t xml:space="preserve">our well-being and how </w:t>
      </w:r>
      <w:r>
        <w:rPr>
          <w:rFonts w:asciiTheme="minorHAnsi" w:hAnsiTheme="minorHAnsi" w:cstheme="minorHAnsi"/>
          <w:sz w:val="22"/>
          <w:szCs w:val="22"/>
        </w:rPr>
        <w:t xml:space="preserve">you can act </w:t>
      </w:r>
      <w:r w:rsidRPr="00420954">
        <w:rPr>
          <w:rFonts w:asciiTheme="minorHAnsi" w:hAnsiTheme="minorHAnsi" w:cstheme="minorHAnsi"/>
          <w:sz w:val="22"/>
          <w:szCs w:val="22"/>
        </w:rPr>
        <w:t>differently</w:t>
      </w:r>
      <w:proofErr w:type="gramEnd"/>
      <w:r w:rsidRPr="00420954">
        <w:rPr>
          <w:rFonts w:asciiTheme="minorHAnsi" w:hAnsiTheme="minorHAnsi" w:cstheme="minorHAnsi"/>
          <w:sz w:val="22"/>
          <w:szCs w:val="22"/>
        </w:rPr>
        <w:t>.</w:t>
      </w:r>
    </w:p>
    <w:p w:rsidR="00420954" w:rsidRPr="00420954" w:rsidRDefault="00420954" w:rsidP="00420954">
      <w:pPr>
        <w:pStyle w:val="font8"/>
        <w:numPr>
          <w:ilvl w:val="0"/>
          <w:numId w:val="1"/>
        </w:numPr>
        <w:spacing w:before="0" w:beforeAutospacing="0" w:after="0" w:afterAutospacing="0"/>
        <w:ind w:left="120" w:firstLine="164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>Switch and Wake up call for more positivity</w:t>
      </w:r>
    </w:p>
    <w:p w:rsidR="00420954" w:rsidRPr="00420954" w:rsidRDefault="00420954" w:rsidP="00420954">
      <w:pPr>
        <w:pStyle w:val="font8"/>
        <w:numPr>
          <w:ilvl w:val="0"/>
          <w:numId w:val="1"/>
        </w:numPr>
        <w:spacing w:before="0" w:beforeAutospacing="0" w:after="0" w:afterAutospacing="0"/>
        <w:ind w:left="120" w:firstLine="164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 xml:space="preserve">You can choose positivity in many ways, </w:t>
      </w:r>
      <w:r w:rsidRPr="00420954">
        <w:rPr>
          <w:rFonts w:asciiTheme="minorHAnsi" w:hAnsiTheme="minorHAnsi" w:cstheme="minorHAnsi"/>
          <w:sz w:val="22"/>
          <w:szCs w:val="22"/>
        </w:rPr>
        <w:t>with both</w:t>
      </w:r>
      <w:r w:rsidRPr="00420954">
        <w:rPr>
          <w:rFonts w:asciiTheme="minorHAnsi" w:hAnsiTheme="minorHAnsi" w:cstheme="minorHAnsi"/>
          <w:sz w:val="22"/>
          <w:szCs w:val="22"/>
        </w:rPr>
        <w:t xml:space="preserve"> your thoughts, your words and your attitude.</w:t>
      </w:r>
    </w:p>
    <w:p w:rsidR="00420954" w:rsidRDefault="00420954" w:rsidP="00420954">
      <w:pPr>
        <w:pStyle w:val="font8"/>
        <w:numPr>
          <w:ilvl w:val="0"/>
          <w:numId w:val="1"/>
        </w:numPr>
        <w:spacing w:before="0" w:beforeAutospacing="0" w:after="0" w:afterAutospacing="0"/>
        <w:ind w:left="120" w:firstLine="164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>Choosing positively has many benefits.</w:t>
      </w:r>
      <w:r w:rsidRPr="004209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20954" w:rsidRDefault="00420954" w:rsidP="00420954">
      <w:pPr>
        <w:pStyle w:val="font8"/>
        <w:numPr>
          <w:ilvl w:val="0"/>
          <w:numId w:val="1"/>
        </w:numPr>
        <w:spacing w:before="0" w:beforeAutospacing="0" w:after="0" w:afterAutospacing="0"/>
        <w:ind w:left="120" w:firstLine="164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 xml:space="preserve">You can do it too! The lecture </w:t>
      </w:r>
      <w:proofErr w:type="gramStart"/>
      <w:r w:rsidRPr="00420954">
        <w:rPr>
          <w:rFonts w:asciiTheme="minorHAnsi" w:hAnsiTheme="minorHAnsi" w:cstheme="minorHAnsi"/>
          <w:sz w:val="22"/>
          <w:szCs w:val="22"/>
        </w:rPr>
        <w:t>is experienced</w:t>
      </w:r>
      <w:proofErr w:type="gramEnd"/>
      <w:r w:rsidRPr="00420954">
        <w:rPr>
          <w:rFonts w:asciiTheme="minorHAnsi" w:hAnsiTheme="minorHAnsi" w:cstheme="minorHAnsi"/>
          <w:sz w:val="22"/>
          <w:szCs w:val="22"/>
        </w:rPr>
        <w:t xml:space="preserve"> as a real motivation boost.</w:t>
      </w:r>
    </w:p>
    <w:p w:rsidR="00420954" w:rsidRDefault="00420954" w:rsidP="00420954">
      <w:pPr>
        <w:pStyle w:val="font8"/>
        <w:spacing w:before="0" w:beforeAutospacing="0" w:after="0" w:afterAutospacing="0"/>
        <w:ind w:left="-24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20954" w:rsidRPr="00420954" w:rsidRDefault="00420954" w:rsidP="00420954">
      <w:pPr>
        <w:pStyle w:val="font8"/>
        <w:spacing w:before="0" w:beforeAutospacing="0" w:after="0" w:afterAutospacing="0"/>
        <w:ind w:left="-240" w:firstLine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954">
        <w:rPr>
          <w:rFonts w:asciiTheme="minorHAnsi" w:hAnsiTheme="minorHAnsi" w:cstheme="minorHAnsi"/>
          <w:sz w:val="22"/>
          <w:szCs w:val="22"/>
        </w:rPr>
        <w:t>Also available in workshop format.</w:t>
      </w:r>
    </w:p>
    <w:p w:rsidR="00995368" w:rsidRPr="00420954" w:rsidRDefault="00995368">
      <w:pPr>
        <w:rPr>
          <w:rFonts w:cstheme="minorHAnsi"/>
        </w:rPr>
      </w:pPr>
      <w:bookmarkStart w:id="0" w:name="_GoBack"/>
      <w:bookmarkEnd w:id="0"/>
    </w:p>
    <w:sectPr w:rsidR="00995368" w:rsidRPr="004209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2064A"/>
    <w:multiLevelType w:val="multilevel"/>
    <w:tmpl w:val="EEC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54"/>
    <w:rsid w:val="00420954"/>
    <w:rsid w:val="00995368"/>
    <w:rsid w:val="00A730F0"/>
    <w:rsid w:val="00D2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FCFDEF-7BC2-4EA8-B09E-799594FD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42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Solvay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Gonnissen, Isabelle</dc:creator>
  <cp:keywords/>
  <dc:description/>
  <cp:lastModifiedBy>Gonnissen, Isabelle</cp:lastModifiedBy>
  <cp:revision>1</cp:revision>
  <dcterms:created xsi:type="dcterms:W3CDTF">2022-07-05T09:51:00Z</dcterms:created>
  <dcterms:modified xsi:type="dcterms:W3CDTF">2022-07-05T10:00:00Z</dcterms:modified>
</cp:coreProperties>
</file>